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7BDF429B" w:rsidR="0076059F" w:rsidRPr="00977948" w:rsidRDefault="002078C6" w:rsidP="0076059F">
      <w:pPr>
        <w:spacing w:before="120" w:after="120" w:line="360" w:lineRule="auto"/>
        <w:rPr>
          <w:rFonts w:ascii="Arial" w:hAnsi="Arial" w:cs="Arial"/>
          <w:b/>
          <w:bCs/>
          <w:sz w:val="28"/>
          <w:szCs w:val="28"/>
        </w:rPr>
      </w:pPr>
      <w:r>
        <w:rPr>
          <w:rFonts w:ascii="Arial" w:hAnsi="Arial" w:cs="Arial"/>
          <w:b/>
          <w:bCs/>
          <w:sz w:val="28"/>
          <w:szCs w:val="28"/>
        </w:rPr>
        <w:t>1.0</w:t>
      </w:r>
      <w:r w:rsidR="0076059F" w:rsidRPr="00977948">
        <w:rPr>
          <w:rFonts w:ascii="Arial" w:hAnsi="Arial" w:cs="Arial"/>
          <w:b/>
          <w:bCs/>
          <w:sz w:val="28"/>
          <w:szCs w:val="28"/>
        </w:rPr>
        <w:tab/>
      </w:r>
      <w:r w:rsidR="0076059F">
        <w:rPr>
          <w:rFonts w:ascii="Arial" w:hAnsi="Arial" w:cs="Arial"/>
          <w:b/>
          <w:bCs/>
          <w:sz w:val="28"/>
          <w:szCs w:val="28"/>
        </w:rPr>
        <w:t xml:space="preserve">Safeguarding children, young people and vulnerable </w:t>
      </w:r>
      <w:r w:rsidR="000E7BD3">
        <w:rPr>
          <w:rFonts w:ascii="Arial" w:hAnsi="Arial" w:cs="Arial"/>
          <w:b/>
          <w:bCs/>
          <w:sz w:val="28"/>
          <w:szCs w:val="28"/>
        </w:rPr>
        <w:t>adults</w:t>
      </w:r>
      <w:r w:rsidR="009E2805">
        <w:rPr>
          <w:rFonts w:ascii="Arial" w:hAnsi="Arial" w:cs="Arial"/>
          <w:b/>
          <w:bCs/>
          <w:sz w:val="28"/>
          <w:szCs w:val="28"/>
        </w:rPr>
        <w:t xml:space="preserve"> </w:t>
      </w:r>
      <w:r w:rsidR="0076059F">
        <w:rPr>
          <w:rFonts w:ascii="Arial" w:hAnsi="Arial" w:cs="Arial"/>
          <w:b/>
          <w:bCs/>
          <w:sz w:val="28"/>
          <w:szCs w:val="28"/>
        </w:rPr>
        <w:t>policy</w:t>
      </w:r>
    </w:p>
    <w:p w14:paraId="1F7E9FE9" w14:textId="294D0B66" w:rsidR="001F1E86" w:rsidRPr="0049232B" w:rsidRDefault="001F1E86" w:rsidP="001F1E86">
      <w:pPr>
        <w:pStyle w:val="Heading1"/>
        <w:spacing w:before="120" w:after="120" w:line="360" w:lineRule="auto"/>
        <w:rPr>
          <w:b w:val="0"/>
          <w:sz w:val="22"/>
          <w:szCs w:val="22"/>
        </w:rPr>
      </w:pPr>
      <w:r w:rsidRPr="0049232B">
        <w:rPr>
          <w:b w:val="0"/>
          <w:sz w:val="22"/>
          <w:szCs w:val="22"/>
        </w:rPr>
        <w:t>Alongside associated procedures in</w:t>
      </w:r>
      <w:r w:rsidR="009546D2">
        <w:rPr>
          <w:b w:val="0"/>
          <w:sz w:val="22"/>
          <w:szCs w:val="22"/>
        </w:rPr>
        <w:t xml:space="preserve"> </w:t>
      </w:r>
      <w:r w:rsidR="001E4BDD">
        <w:rPr>
          <w:b w:val="0"/>
          <w:sz w:val="22"/>
          <w:szCs w:val="22"/>
        </w:rPr>
        <w:t>Safeguarding children, young people and vulnerable adults</w:t>
      </w:r>
      <w:r w:rsidRPr="0049232B">
        <w:rPr>
          <w:b w:val="0"/>
          <w:sz w:val="22"/>
          <w:szCs w:val="22"/>
        </w:rPr>
        <w:t xml:space="preserve">, this policy was adopted by </w:t>
      </w:r>
      <w:r w:rsidR="006542B9">
        <w:rPr>
          <w:b w:val="0"/>
          <w:i/>
          <w:iCs/>
          <w:sz w:val="22"/>
          <w:szCs w:val="22"/>
        </w:rPr>
        <w:t xml:space="preserve">Two Mile Ash Preschool on </w:t>
      </w:r>
      <w:r w:rsidR="00BB3881">
        <w:rPr>
          <w:b w:val="0"/>
          <w:i/>
          <w:iCs/>
          <w:sz w:val="22"/>
          <w:szCs w:val="22"/>
        </w:rPr>
        <w:t>7.9.23</w:t>
      </w:r>
      <w:r w:rsidR="006542B9">
        <w:rPr>
          <w:b w:val="0"/>
          <w:i/>
          <w:iCs/>
          <w:sz w:val="22"/>
          <w:szCs w:val="22"/>
        </w:rPr>
        <w:t xml:space="preserve">. </w:t>
      </w:r>
    </w:p>
    <w:p w14:paraId="3BB8D078" w14:textId="2C178AE6"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sidR="008878B4">
        <w:rPr>
          <w:rFonts w:ascii="Arial" w:hAnsi="Arial" w:cs="Arial"/>
          <w:b/>
        </w:rPr>
        <w:t xml:space="preserve"> Gemma Hill </w:t>
      </w:r>
    </w:p>
    <w:p w14:paraId="35D2CDD8" w14:textId="3631AD95"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DD5F19">
        <w:rPr>
          <w:rFonts w:ascii="Arial" w:hAnsi="Arial" w:cs="Arial"/>
        </w:rPr>
        <w:t>Rachel Burnside</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 xml:space="preserve">strong, </w:t>
      </w:r>
      <w:proofErr w:type="gramStart"/>
      <w:r w:rsidRPr="00D54117">
        <w:rPr>
          <w:rFonts w:ascii="Arial" w:hAnsi="Arial" w:cs="Arial"/>
          <w:i/>
          <w:sz w:val="22"/>
          <w:szCs w:val="22"/>
        </w:rPr>
        <w:t>resilient</w:t>
      </w:r>
      <w:proofErr w:type="gramEnd"/>
      <w:r w:rsidRPr="00D54117">
        <w:rPr>
          <w:rFonts w:ascii="Arial" w:hAnsi="Arial" w:cs="Arial"/>
          <w:i/>
          <w:sz w:val="22"/>
          <w:szCs w:val="22"/>
        </w:rPr>
        <w:t xml:space="preserve"> and listened to</w:t>
      </w:r>
      <w:r w:rsidRPr="00D54117">
        <w:rPr>
          <w:rFonts w:ascii="Arial" w:hAnsi="Arial" w:cs="Arial"/>
          <w:sz w:val="22"/>
          <w:szCs w:val="22"/>
        </w:rPr>
        <w:t xml:space="preserve"> ‘at the heart of all our activities. </w:t>
      </w:r>
    </w:p>
    <w:p w14:paraId="7B8D5AA0" w14:textId="359BAB73"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w:t>
      </w:r>
      <w:r w:rsidR="00A34306">
        <w:rPr>
          <w:rFonts w:ascii="Arial" w:hAnsi="Arial" w:cs="Arial"/>
          <w:sz w:val="22"/>
          <w:szCs w:val="22"/>
        </w:rPr>
        <w:t>wo Mile Ash Preschool</w:t>
      </w:r>
      <w:r w:rsidRPr="00D54117">
        <w:rPr>
          <w:rFonts w:ascii="Arial" w:hAnsi="Arial" w:cs="Arial"/>
          <w:sz w:val="22"/>
          <w:szCs w:val="22"/>
        </w:rPr>
        <w:t xml:space="preserv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06A557B2" w:rsidR="00D54117" w:rsidRPr="00D54117" w:rsidRDefault="00A34306"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Two Mile Ash Preschool</w:t>
      </w:r>
      <w:r w:rsidR="00D54117" w:rsidRPr="00D54117">
        <w:rPr>
          <w:rFonts w:ascii="Arial" w:hAnsi="Arial" w:cs="Arial"/>
          <w:sz w:val="22"/>
          <w:szCs w:val="22"/>
        </w:rPr>
        <w:t xml:space="preserve"> is committed to building ‘a culture of safety’ in which children, young people and vulnerable adults are protected from abuse and harm in all areas of its service delivery.</w:t>
      </w:r>
    </w:p>
    <w:p w14:paraId="198E7EED" w14:textId="00004489" w:rsidR="00CA48EE" w:rsidRDefault="00A34306"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Two Mile Ash Preschool</w:t>
      </w:r>
      <w:r w:rsidR="00D54117" w:rsidRPr="00D54117">
        <w:rPr>
          <w:rFonts w:ascii="Arial" w:hAnsi="Arial" w:cs="Arial"/>
          <w:sz w:val="22"/>
          <w:szCs w:val="22"/>
        </w:rPr>
        <w:t xml:space="preserve"> is committed to responding promptly and appropriately to all incidents or concerns of abuse that may occur and to work with statutory agencies in accordance with the procedures that are set down in ‘</w:t>
      </w:r>
      <w:r w:rsidR="00D54117" w:rsidRPr="00D54117">
        <w:rPr>
          <w:rFonts w:ascii="Arial" w:hAnsi="Arial" w:cs="Arial"/>
          <w:i/>
          <w:sz w:val="22"/>
          <w:szCs w:val="22"/>
        </w:rPr>
        <w:t>What to do if you are worried a child is being abused’ (HMG 2015) and ‘No Secrets (updated by the Care Act 2014) and Working Together 2018</w:t>
      </w:r>
      <w:r w:rsidR="00D54117">
        <w:rPr>
          <w:rFonts w:ascii="Arial" w:hAnsi="Arial" w:cs="Arial"/>
          <w:i/>
          <w:sz w:val="22"/>
          <w:szCs w:val="22"/>
        </w:rPr>
        <w:t>.</w:t>
      </w:r>
    </w:p>
    <w:p w14:paraId="3306985C" w14:textId="50C4B30C" w:rsidR="00D54117" w:rsidRPr="00CA48EE" w:rsidRDefault="00A34306"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Two Mile Ash Preschool</w:t>
      </w:r>
      <w:r w:rsidR="00D54117" w:rsidRPr="00CA48EE">
        <w:rPr>
          <w:rFonts w:ascii="Arial" w:hAnsi="Arial" w:cs="Arial"/>
          <w:sz w:val="22"/>
          <w:szCs w:val="22"/>
        </w:rPr>
        <w:t xml:space="preserve"> is committed to promoting awareness of child abuse issues throughout its training and learning programmes for adults. It is also committed to empowering children, young people, and vulnerable adults, through its curriculum, promoting their right to be ‘</w:t>
      </w:r>
      <w:r w:rsidR="00D54117" w:rsidRPr="00CA48EE">
        <w:rPr>
          <w:rFonts w:ascii="Arial" w:hAnsi="Arial" w:cs="Arial"/>
          <w:i/>
          <w:sz w:val="22"/>
          <w:szCs w:val="22"/>
        </w:rPr>
        <w:t>strong</w:t>
      </w:r>
      <w:r w:rsidR="00D54117" w:rsidRPr="00CA48EE">
        <w:rPr>
          <w:rFonts w:ascii="Arial" w:hAnsi="Arial" w:cs="Arial"/>
          <w:sz w:val="22"/>
          <w:szCs w:val="22"/>
        </w:rPr>
        <w:t xml:space="preserve">, </w:t>
      </w:r>
      <w:r w:rsidR="00D54117" w:rsidRPr="00CA48EE">
        <w:rPr>
          <w:rFonts w:ascii="Arial" w:hAnsi="Arial" w:cs="Arial"/>
          <w:i/>
          <w:sz w:val="22"/>
          <w:szCs w:val="22"/>
        </w:rPr>
        <w:t>resilient</w:t>
      </w:r>
      <w:r w:rsidR="00D54117" w:rsidRPr="00CA48EE">
        <w:rPr>
          <w:rFonts w:ascii="Arial" w:hAnsi="Arial" w:cs="Arial"/>
          <w:sz w:val="22"/>
          <w:szCs w:val="22"/>
        </w:rPr>
        <w:t xml:space="preserve"> </w:t>
      </w:r>
      <w:r w:rsidR="00D54117" w:rsidRPr="00CA48EE">
        <w:rPr>
          <w:rFonts w:ascii="Arial" w:hAnsi="Arial" w:cs="Arial"/>
          <w:i/>
          <w:sz w:val="22"/>
          <w:szCs w:val="22"/>
        </w:rPr>
        <w:t>and</w:t>
      </w:r>
      <w:r w:rsidR="00D54117" w:rsidRPr="00CA48EE">
        <w:rPr>
          <w:rFonts w:ascii="Arial" w:hAnsi="Arial" w:cs="Arial"/>
          <w:sz w:val="22"/>
          <w:szCs w:val="22"/>
        </w:rPr>
        <w:t xml:space="preserve"> </w:t>
      </w:r>
      <w:r w:rsidR="00D54117" w:rsidRPr="00CA48EE">
        <w:rPr>
          <w:rFonts w:ascii="Arial" w:hAnsi="Arial" w:cs="Arial"/>
          <w:i/>
          <w:sz w:val="22"/>
          <w:szCs w:val="22"/>
        </w:rPr>
        <w:t>listened to’</w:t>
      </w:r>
      <w:r w:rsidR="00D54117"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person’ and the ‘designated officer’ ensure that staff are aware and receive training in social factors affecting children’s vulnerability </w:t>
      </w:r>
      <w:proofErr w:type="gramStart"/>
      <w:r w:rsidRPr="00CD7EE5">
        <w:rPr>
          <w:rFonts w:ascii="Arial" w:hAnsi="Arial" w:cs="Arial"/>
          <w:sz w:val="22"/>
          <w:szCs w:val="22"/>
        </w:rPr>
        <w:t>including</w:t>
      </w:r>
      <w:proofErr w:type="gramEnd"/>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w:t>
      </w:r>
      <w:proofErr w:type="gramStart"/>
      <w:r w:rsidR="00A82E06" w:rsidRPr="00CD7EE5">
        <w:rPr>
          <w:rFonts w:ascii="Arial" w:hAnsi="Arial" w:cs="Arial"/>
          <w:sz w:val="22"/>
          <w:szCs w:val="22"/>
        </w:rPr>
        <w:t>behaviour</w:t>
      </w:r>
      <w:proofErr w:type="gramEnd"/>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 xml:space="preserve">hild abuse linked to spirit </w:t>
      </w:r>
      <w:proofErr w:type="gramStart"/>
      <w:r w:rsidR="009D08F3" w:rsidRPr="00CD7EE5">
        <w:rPr>
          <w:rFonts w:ascii="Arial" w:hAnsi="Arial" w:cs="Arial"/>
          <w:sz w:val="22"/>
          <w:szCs w:val="22"/>
        </w:rPr>
        <w:t>possession</w:t>
      </w:r>
      <w:proofErr w:type="gramEnd"/>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 xml:space="preserve">hildren who are trafficked and/or </w:t>
      </w:r>
      <w:proofErr w:type="gramStart"/>
      <w:r w:rsidR="00102571" w:rsidRPr="00CD7EE5">
        <w:rPr>
          <w:rFonts w:ascii="Arial" w:hAnsi="Arial" w:cs="Arial"/>
          <w:sz w:val="22"/>
          <w:szCs w:val="22"/>
        </w:rPr>
        <w:t>exploited</w:t>
      </w:r>
      <w:proofErr w:type="gramEnd"/>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5A3745E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A34306">
        <w:rPr>
          <w:rFonts w:ascii="Arial" w:hAnsi="Arial" w:cs="Arial"/>
          <w:sz w:val="22"/>
          <w:szCs w:val="22"/>
        </w:rPr>
        <w:t>hip</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88752E5"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w:t>
      </w:r>
      <w:r w:rsidR="00A34306">
        <w:rPr>
          <w:rFonts w:ascii="Arial" w:hAnsi="Arial" w:cs="Arial"/>
          <w:sz w:val="22"/>
          <w:szCs w:val="22"/>
        </w:rPr>
        <w:t>hip</w:t>
      </w:r>
      <w:r w:rsidR="00FE352C" w:rsidRPr="00CD7EE5">
        <w:rPr>
          <w:rFonts w:ascii="Arial" w:hAnsi="Arial" w:cs="Arial"/>
          <w:sz w:val="22"/>
          <w:szCs w:val="22"/>
        </w:rPr>
        <w:t xml:space="preserve">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lastRenderedPageBreak/>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1989 – s </w:t>
      </w:r>
      <w:proofErr w:type="gramStart"/>
      <w:r w:rsidRPr="00D231BB">
        <w:rPr>
          <w:rFonts w:ascii="Arial" w:hAnsi="Arial" w:cs="Arial"/>
          <w:sz w:val="22"/>
          <w:szCs w:val="22"/>
        </w:rPr>
        <w:t>47</w:t>
      </w:r>
      <w:proofErr w:type="gramEnd"/>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 xml:space="preserve">2004 </w:t>
      </w:r>
      <w:proofErr w:type="gramStart"/>
      <w:r w:rsidR="009D08F3" w:rsidRPr="00D231BB">
        <w:rPr>
          <w:rFonts w:ascii="Arial" w:hAnsi="Arial" w:cs="Arial"/>
          <w:sz w:val="22"/>
          <w:szCs w:val="22"/>
        </w:rPr>
        <w:t>s11</w:t>
      </w:r>
      <w:proofErr w:type="gramEnd"/>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proofErr w:type="gramStart"/>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w:t>
      </w:r>
      <w:proofErr w:type="gramEnd"/>
      <w:r w:rsidRPr="00D231BB">
        <w:rPr>
          <w:rFonts w:ascii="Arial" w:hAnsi="Arial" w:cs="Arial"/>
          <w:sz w:val="22"/>
          <w:szCs w:val="22"/>
        </w:rPr>
        <w:t xml:space="preserve">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lastRenderedPageBreak/>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 xml:space="preserve">Prevent duty guidance for England and Wales: guidance for specified authorities in England and Wales on the duty of schools and other providers in the </w:t>
      </w:r>
      <w:proofErr w:type="gramStart"/>
      <w:r w:rsidRPr="0011533E">
        <w:rPr>
          <w:rFonts w:ascii="Arial" w:hAnsi="Arial" w:cs="Arial"/>
          <w:sz w:val="22"/>
          <w:szCs w:val="22"/>
        </w:rPr>
        <w:t>Counter-Terrorism</w:t>
      </w:r>
      <w:proofErr w:type="gramEnd"/>
      <w:r w:rsidRPr="0011533E">
        <w:rPr>
          <w:rFonts w:ascii="Arial" w:hAnsi="Arial" w:cs="Arial"/>
          <w:sz w:val="22"/>
          <w:szCs w:val="22"/>
        </w:rPr>
        <w:t xml:space="preserve">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CB1B5B5"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w:t>
      </w:r>
      <w:r w:rsidR="00ED53C3">
        <w:rPr>
          <w:rFonts w:ascii="Arial" w:hAnsi="Arial" w:cs="Arial"/>
          <w:color w:val="000000" w:themeColor="text1"/>
          <w:sz w:val="22"/>
          <w:szCs w:val="22"/>
        </w:rPr>
        <w:t>2</w:t>
      </w:r>
      <w:r w:rsidR="00F64391">
        <w:rPr>
          <w:rFonts w:ascii="Arial" w:hAnsi="Arial" w:cs="Arial"/>
          <w:color w:val="000000" w:themeColor="text1"/>
          <w:sz w:val="22"/>
          <w:szCs w:val="22"/>
        </w:rPr>
        <w:t>2</w:t>
      </w:r>
    </w:p>
    <w:p w14:paraId="5EC63DCA" w14:textId="41E59384"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w:t>
      </w:r>
      <w:r w:rsidR="000E7BD3">
        <w:rPr>
          <w:rFonts w:ascii="Arial" w:hAnsi="Arial" w:cs="Arial"/>
          <w:color w:val="auto"/>
          <w:sz w:val="22"/>
          <w:szCs w:val="22"/>
        </w:rPr>
        <w:t>023</w:t>
      </w:r>
      <w:r>
        <w:rPr>
          <w:rFonts w:ascii="Arial" w:hAnsi="Arial" w:cs="Arial"/>
          <w:color w:val="auto"/>
          <w:sz w:val="22"/>
          <w:szCs w:val="22"/>
        </w:rPr>
        <w:t>)</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p w14:paraId="1B1DEAE4" w14:textId="77777777" w:rsidR="00767F42" w:rsidRDefault="00767F42" w:rsidP="00706CD4">
      <w:pPr>
        <w:pStyle w:val="BodyText3"/>
        <w:spacing w:before="120" w:line="360" w:lineRule="auto"/>
        <w:rPr>
          <w:rFonts w:ascii="Arial" w:hAnsi="Arial" w:cs="Arial"/>
          <w:color w:val="000000" w:themeColor="text1"/>
          <w:sz w:val="22"/>
          <w:szCs w:val="22"/>
        </w:rPr>
      </w:pPr>
    </w:p>
    <w:p w14:paraId="6917E210" w14:textId="77777777" w:rsidR="00767F42" w:rsidRDefault="00767F42" w:rsidP="00706CD4">
      <w:pPr>
        <w:pStyle w:val="BodyText3"/>
        <w:spacing w:before="120" w:line="360" w:lineRule="auto"/>
        <w:rPr>
          <w:rFonts w:ascii="Arial" w:hAnsi="Arial" w:cs="Arial"/>
          <w:color w:val="000000" w:themeColor="text1"/>
          <w:sz w:val="22"/>
          <w:szCs w:val="22"/>
        </w:rPr>
      </w:pPr>
    </w:p>
    <w:p w14:paraId="7941EF34" w14:textId="77777777" w:rsidR="00767F42" w:rsidRDefault="00767F42" w:rsidP="00706CD4">
      <w:pPr>
        <w:pStyle w:val="BodyText3"/>
        <w:spacing w:before="120" w:line="360" w:lineRule="auto"/>
        <w:rPr>
          <w:rFonts w:ascii="Arial" w:hAnsi="Arial" w:cs="Arial"/>
          <w:color w:val="000000" w:themeColor="text1"/>
          <w:sz w:val="22"/>
          <w:szCs w:val="22"/>
        </w:rPr>
      </w:pPr>
    </w:p>
    <w:p w14:paraId="3ABB7342" w14:textId="77777777" w:rsidR="00767F42" w:rsidRDefault="00767F42" w:rsidP="00706CD4">
      <w:pPr>
        <w:pStyle w:val="BodyText3"/>
        <w:spacing w:before="120" w:line="360" w:lineRule="auto"/>
        <w:rPr>
          <w:rFonts w:ascii="Arial" w:hAnsi="Arial" w:cs="Arial"/>
          <w:color w:val="000000" w:themeColor="text1"/>
          <w:sz w:val="22"/>
          <w:szCs w:val="22"/>
        </w:rPr>
      </w:pPr>
    </w:p>
    <w:p w14:paraId="1E523177" w14:textId="77777777" w:rsidR="00767F42" w:rsidRDefault="00767F42" w:rsidP="00706CD4">
      <w:pPr>
        <w:pStyle w:val="BodyText3"/>
        <w:spacing w:before="120" w:line="360" w:lineRule="auto"/>
        <w:rPr>
          <w:rFonts w:ascii="Arial" w:hAnsi="Arial" w:cs="Arial"/>
          <w:color w:val="000000" w:themeColor="text1"/>
          <w:sz w:val="22"/>
          <w:szCs w:val="22"/>
        </w:rPr>
      </w:pPr>
    </w:p>
    <w:p w14:paraId="0BDC7322" w14:textId="77777777" w:rsidR="00767F42" w:rsidRDefault="00767F42" w:rsidP="00706CD4">
      <w:pPr>
        <w:pStyle w:val="BodyText3"/>
        <w:spacing w:before="120" w:line="360" w:lineRule="auto"/>
        <w:rPr>
          <w:rFonts w:ascii="Arial" w:hAnsi="Arial" w:cs="Arial"/>
          <w:color w:val="000000" w:themeColor="text1"/>
          <w:sz w:val="22"/>
          <w:szCs w:val="22"/>
        </w:rPr>
      </w:pPr>
    </w:p>
    <w:tbl>
      <w:tblPr>
        <w:tblW w:w="5000" w:type="pct"/>
        <w:tblLook w:val="01E0" w:firstRow="1" w:lastRow="1" w:firstColumn="1" w:lastColumn="1" w:noHBand="0" w:noVBand="0"/>
      </w:tblPr>
      <w:tblGrid>
        <w:gridCol w:w="4817"/>
        <w:gridCol w:w="3646"/>
        <w:gridCol w:w="2003"/>
      </w:tblGrid>
      <w:tr w:rsidR="00767F42" w:rsidRPr="00F66AED" w14:paraId="6E249385" w14:textId="77777777" w:rsidTr="00B34EC2">
        <w:trPr>
          <w:gridAfter w:val="1"/>
          <w:wAfter w:w="2103" w:type="dxa"/>
        </w:trPr>
        <w:tc>
          <w:tcPr>
            <w:tcW w:w="2301" w:type="pct"/>
          </w:tcPr>
          <w:p w14:paraId="4ADE1708" w14:textId="77777777" w:rsidR="00767F42" w:rsidRPr="00F66AED" w:rsidRDefault="00767F42" w:rsidP="00B34EC2">
            <w:pPr>
              <w:spacing w:line="360" w:lineRule="auto"/>
              <w:rPr>
                <w:rFonts w:ascii="Arial" w:hAnsi="Arial" w:cs="Arial"/>
              </w:rPr>
            </w:pPr>
            <w:r w:rsidRPr="00F66AED">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45266CB1" w14:textId="77777777" w:rsidR="00767F42" w:rsidRPr="00F66AED" w:rsidRDefault="00767F42" w:rsidP="00B34EC2">
            <w:pPr>
              <w:spacing w:line="360" w:lineRule="auto"/>
              <w:rPr>
                <w:rFonts w:ascii="Arial" w:hAnsi="Arial" w:cs="Arial"/>
              </w:rPr>
            </w:pPr>
            <w:r>
              <w:rPr>
                <w:rFonts w:ascii="Arial" w:hAnsi="Arial" w:cs="Arial"/>
              </w:rPr>
              <w:t>Two Mile Ash Pre-School</w:t>
            </w:r>
          </w:p>
        </w:tc>
      </w:tr>
      <w:tr w:rsidR="00767F42" w:rsidRPr="00F66AED" w14:paraId="7D4740DA" w14:textId="77777777" w:rsidTr="00B34EC2">
        <w:trPr>
          <w:gridAfter w:val="1"/>
          <w:wAfter w:w="2103" w:type="dxa"/>
        </w:trPr>
        <w:tc>
          <w:tcPr>
            <w:tcW w:w="2301" w:type="pct"/>
          </w:tcPr>
          <w:p w14:paraId="0C3C51A0" w14:textId="77777777" w:rsidR="00767F42" w:rsidRPr="00F66AED" w:rsidRDefault="00767F42" w:rsidP="00B34EC2">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11427CB" w14:textId="77777777" w:rsidR="00767F42" w:rsidRPr="00F66AED" w:rsidRDefault="00767F42" w:rsidP="00B34EC2">
            <w:pPr>
              <w:spacing w:line="360" w:lineRule="auto"/>
              <w:rPr>
                <w:rFonts w:ascii="Arial" w:hAnsi="Arial" w:cs="Arial"/>
              </w:rPr>
            </w:pPr>
          </w:p>
        </w:tc>
      </w:tr>
      <w:tr w:rsidR="00767F42" w:rsidRPr="00F66AED" w14:paraId="39039953" w14:textId="77777777" w:rsidTr="00B34EC2">
        <w:trPr>
          <w:gridAfter w:val="1"/>
          <w:wAfter w:w="2103" w:type="dxa"/>
        </w:trPr>
        <w:tc>
          <w:tcPr>
            <w:tcW w:w="2301" w:type="pct"/>
          </w:tcPr>
          <w:p w14:paraId="318FEE8C" w14:textId="77777777" w:rsidR="00767F42" w:rsidRPr="00F66AED" w:rsidRDefault="00767F42" w:rsidP="00B34EC2">
            <w:pPr>
              <w:spacing w:line="360" w:lineRule="auto"/>
              <w:rPr>
                <w:rFonts w:ascii="Arial" w:hAnsi="Arial" w:cs="Arial"/>
              </w:rPr>
            </w:pPr>
            <w:r w:rsidRPr="00F66AED">
              <w:rPr>
                <w:rFonts w:ascii="Arial" w:hAnsi="Arial" w:cs="Arial"/>
                <w:sz w:val="22"/>
                <w:szCs w:val="22"/>
              </w:rPr>
              <w:t>Date to be reviewed</w:t>
            </w:r>
          </w:p>
        </w:tc>
        <w:tc>
          <w:tcPr>
            <w:tcW w:w="1742" w:type="pct"/>
            <w:tcBorders>
              <w:top w:val="single" w:sz="4" w:space="0" w:color="7030A0"/>
              <w:bottom w:val="single" w:sz="4" w:space="0" w:color="7030A0"/>
            </w:tcBorders>
          </w:tcPr>
          <w:p w14:paraId="79BF3FE8" w14:textId="77777777" w:rsidR="00767F42" w:rsidRPr="00F66AED" w:rsidRDefault="00767F42" w:rsidP="00B34EC2">
            <w:pPr>
              <w:spacing w:line="360" w:lineRule="auto"/>
              <w:rPr>
                <w:rFonts w:ascii="Arial" w:hAnsi="Arial" w:cs="Arial"/>
              </w:rPr>
            </w:pPr>
          </w:p>
        </w:tc>
      </w:tr>
      <w:tr w:rsidR="00767F42" w:rsidRPr="00F66AED" w14:paraId="1681FE7C" w14:textId="77777777" w:rsidTr="00B34EC2">
        <w:tc>
          <w:tcPr>
            <w:tcW w:w="2301" w:type="pct"/>
          </w:tcPr>
          <w:p w14:paraId="5A1DCA4F" w14:textId="77777777" w:rsidR="00767F42" w:rsidRPr="00F66AED" w:rsidRDefault="00767F42" w:rsidP="00B34EC2">
            <w:pPr>
              <w:spacing w:line="360" w:lineRule="auto"/>
              <w:rPr>
                <w:rFonts w:ascii="Arial" w:hAnsi="Arial" w:cs="Arial"/>
              </w:rPr>
            </w:pPr>
            <w:r w:rsidRPr="00F66AED">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3E72BA4" w14:textId="77777777" w:rsidR="00767F42" w:rsidRPr="00F66AED" w:rsidRDefault="00767F42" w:rsidP="00B34EC2">
            <w:pPr>
              <w:spacing w:line="360" w:lineRule="auto"/>
              <w:rPr>
                <w:rFonts w:ascii="Arial" w:hAnsi="Arial" w:cs="Arial"/>
              </w:rPr>
            </w:pPr>
          </w:p>
        </w:tc>
      </w:tr>
      <w:tr w:rsidR="00767F42" w:rsidRPr="00F66AED" w14:paraId="3B29CBFA" w14:textId="77777777" w:rsidTr="00B34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40C8E9A" w14:textId="77777777" w:rsidR="00767F42" w:rsidRPr="00F66AED" w:rsidRDefault="00767F42" w:rsidP="00B34EC2">
            <w:pPr>
              <w:spacing w:line="360" w:lineRule="auto"/>
              <w:rPr>
                <w:rFonts w:ascii="Arial" w:hAnsi="Arial" w:cs="Arial"/>
              </w:rPr>
            </w:pPr>
            <w:r w:rsidRPr="00F66AED">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0C75C39" w14:textId="77777777" w:rsidR="00767F42" w:rsidRPr="00F66AED" w:rsidRDefault="00767F42" w:rsidP="00B34EC2">
            <w:pPr>
              <w:spacing w:line="360" w:lineRule="auto"/>
              <w:rPr>
                <w:rFonts w:ascii="Arial" w:hAnsi="Arial" w:cs="Arial"/>
              </w:rPr>
            </w:pPr>
          </w:p>
        </w:tc>
      </w:tr>
      <w:tr w:rsidR="00767F42" w:rsidRPr="00F66AED" w14:paraId="532091F7" w14:textId="77777777" w:rsidTr="00B34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D83046B" w14:textId="77777777" w:rsidR="00767F42" w:rsidRPr="00F66AED" w:rsidRDefault="00767F42" w:rsidP="00B34EC2">
            <w:pPr>
              <w:spacing w:line="360" w:lineRule="auto"/>
              <w:rPr>
                <w:rFonts w:ascii="Arial" w:hAnsi="Arial" w:cs="Arial"/>
              </w:rPr>
            </w:pPr>
            <w:r w:rsidRPr="00F66AED">
              <w:rPr>
                <w:rFonts w:ascii="Arial" w:hAnsi="Arial" w:cs="Arial"/>
                <w:sz w:val="22"/>
                <w:szCs w:val="22"/>
              </w:rPr>
              <w:t>Role of signatory (</w:t>
            </w:r>
            <w:proofErr w:type="gramStart"/>
            <w:r w:rsidRPr="00F66AED">
              <w:rPr>
                <w:rFonts w:ascii="Arial" w:hAnsi="Arial" w:cs="Arial"/>
                <w:sz w:val="22"/>
                <w:szCs w:val="22"/>
              </w:rPr>
              <w:t>e.g.</w:t>
            </w:r>
            <w:proofErr w:type="gramEnd"/>
            <w:r w:rsidRPr="00F66AED">
              <w:rPr>
                <w:rFonts w:ascii="Arial" w:hAnsi="Arial" w:cs="Arial"/>
                <w:sz w:val="22"/>
                <w:szCs w:val="22"/>
              </w:rPr>
              <w:t xml:space="preserve"> chair</w:t>
            </w:r>
            <w:r>
              <w:rPr>
                <w:rFonts w:ascii="Arial" w:hAnsi="Arial" w:cs="Arial"/>
                <w:sz w:val="22"/>
                <w:szCs w:val="22"/>
              </w:rPr>
              <w:t xml:space="preserve">, director or </w:t>
            </w:r>
            <w:r w:rsidRPr="00F66AED">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64D6B77" w14:textId="77777777" w:rsidR="00767F42" w:rsidRPr="00F66AED" w:rsidRDefault="00767F42" w:rsidP="00B34EC2">
            <w:pPr>
              <w:spacing w:line="360" w:lineRule="auto"/>
              <w:rPr>
                <w:rFonts w:ascii="Arial" w:hAnsi="Arial" w:cs="Arial"/>
              </w:rPr>
            </w:pPr>
          </w:p>
        </w:tc>
      </w:tr>
    </w:tbl>
    <w:p w14:paraId="3A5ADD07" w14:textId="77777777" w:rsidR="00767F42" w:rsidRDefault="00767F42" w:rsidP="00706CD4">
      <w:pPr>
        <w:pStyle w:val="BodyText3"/>
        <w:spacing w:before="120" w:line="360" w:lineRule="auto"/>
        <w:rPr>
          <w:rFonts w:ascii="Arial" w:hAnsi="Arial" w:cs="Arial"/>
          <w:color w:val="000000" w:themeColor="text1"/>
          <w:sz w:val="22"/>
          <w:szCs w:val="22"/>
        </w:rPr>
      </w:pPr>
    </w:p>
    <w:p w14:paraId="38F97E85" w14:textId="77777777" w:rsidR="00817CEA" w:rsidRDefault="00817CEA" w:rsidP="00706CD4">
      <w:pPr>
        <w:pStyle w:val="BodyText3"/>
        <w:spacing w:before="120" w:line="360" w:lineRule="auto"/>
        <w:rPr>
          <w:rFonts w:ascii="Arial" w:hAnsi="Arial" w:cs="Arial"/>
          <w:b/>
          <w:sz w:val="28"/>
          <w:szCs w:val="28"/>
        </w:rPr>
      </w:pPr>
    </w:p>
    <w:sectPr w:rsidR="00817CEA"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F2C9" w14:textId="77777777" w:rsidR="003D5EFA" w:rsidRDefault="003D5EFA" w:rsidP="00E07382">
      <w:r>
        <w:separator/>
      </w:r>
    </w:p>
  </w:endnote>
  <w:endnote w:type="continuationSeparator" w:id="0">
    <w:p w14:paraId="4257843E" w14:textId="77777777" w:rsidR="003D5EFA" w:rsidRDefault="003D5EFA" w:rsidP="00E07382">
      <w:r>
        <w:continuationSeparator/>
      </w:r>
    </w:p>
  </w:endnote>
  <w:endnote w:type="continuationNotice" w:id="1">
    <w:p w14:paraId="67EDF8E2" w14:textId="77777777" w:rsidR="003D5EFA" w:rsidRDefault="003D5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DD48" w14:textId="77777777" w:rsidR="003D5EFA" w:rsidRDefault="003D5EFA" w:rsidP="00E07382">
      <w:r>
        <w:separator/>
      </w:r>
    </w:p>
  </w:footnote>
  <w:footnote w:type="continuationSeparator" w:id="0">
    <w:p w14:paraId="6F6D97D1" w14:textId="77777777" w:rsidR="003D5EFA" w:rsidRDefault="003D5EFA" w:rsidP="00E07382">
      <w:r>
        <w:continuationSeparator/>
      </w:r>
    </w:p>
  </w:footnote>
  <w:footnote w:type="continuationNotice" w:id="1">
    <w:p w14:paraId="1D11DA69" w14:textId="77777777" w:rsidR="003D5EFA" w:rsidRDefault="003D5E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E7BD3"/>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078C6"/>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5EFA"/>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29AE"/>
    <w:rsid w:val="00625490"/>
    <w:rsid w:val="00627C4D"/>
    <w:rsid w:val="00627FCB"/>
    <w:rsid w:val="00634AAD"/>
    <w:rsid w:val="006359AB"/>
    <w:rsid w:val="0063633D"/>
    <w:rsid w:val="00636852"/>
    <w:rsid w:val="006379FD"/>
    <w:rsid w:val="00637F1B"/>
    <w:rsid w:val="006409C2"/>
    <w:rsid w:val="00646DDE"/>
    <w:rsid w:val="006542B9"/>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67F42"/>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17CEA"/>
    <w:rsid w:val="00823FF7"/>
    <w:rsid w:val="008245C8"/>
    <w:rsid w:val="008245F5"/>
    <w:rsid w:val="00824D3D"/>
    <w:rsid w:val="00830F0B"/>
    <w:rsid w:val="00834435"/>
    <w:rsid w:val="008370FE"/>
    <w:rsid w:val="00840646"/>
    <w:rsid w:val="008419B6"/>
    <w:rsid w:val="008516B5"/>
    <w:rsid w:val="00853AF9"/>
    <w:rsid w:val="008556D6"/>
    <w:rsid w:val="0086086B"/>
    <w:rsid w:val="00873AFB"/>
    <w:rsid w:val="0088065B"/>
    <w:rsid w:val="008822EA"/>
    <w:rsid w:val="00883A20"/>
    <w:rsid w:val="008878B4"/>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546D2"/>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2805"/>
    <w:rsid w:val="009E330C"/>
    <w:rsid w:val="009F40D2"/>
    <w:rsid w:val="009F531D"/>
    <w:rsid w:val="00A02CA2"/>
    <w:rsid w:val="00A043AA"/>
    <w:rsid w:val="00A11351"/>
    <w:rsid w:val="00A11A1D"/>
    <w:rsid w:val="00A22589"/>
    <w:rsid w:val="00A327D7"/>
    <w:rsid w:val="00A34306"/>
    <w:rsid w:val="00A36B96"/>
    <w:rsid w:val="00A56EFB"/>
    <w:rsid w:val="00A72E07"/>
    <w:rsid w:val="00A7404D"/>
    <w:rsid w:val="00A76101"/>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B3881"/>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19"/>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3C3"/>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64391"/>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Two Mile ash Pre-School</cp:lastModifiedBy>
  <cp:revision>15</cp:revision>
  <cp:lastPrinted>2022-10-17T08:32:00Z</cp:lastPrinted>
  <dcterms:created xsi:type="dcterms:W3CDTF">2022-10-17T08:24:00Z</dcterms:created>
  <dcterms:modified xsi:type="dcterms:W3CDTF">2023-09-07T14:08:00Z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